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C7" w:rsidRDefault="006170C7">
      <w:pPr>
        <w:pStyle w:val="ConsPlusNormal0"/>
        <w:jc w:val="both"/>
        <w:outlineLvl w:val="0"/>
      </w:pPr>
      <w:bookmarkStart w:id="0" w:name="_GoBack"/>
      <w:bookmarkEnd w:id="0"/>
    </w:p>
    <w:p w:rsidR="006170C7" w:rsidRDefault="00B942E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170C7" w:rsidRDefault="006170C7">
      <w:pPr>
        <w:pStyle w:val="ConsPlusTitle0"/>
        <w:jc w:val="center"/>
      </w:pPr>
    </w:p>
    <w:p w:rsidR="006170C7" w:rsidRDefault="00B942ED">
      <w:pPr>
        <w:pStyle w:val="ConsPlusTitle0"/>
        <w:jc w:val="center"/>
      </w:pPr>
      <w:r>
        <w:t>ПОСТАНОВЛЕНИЕ</w:t>
      </w:r>
    </w:p>
    <w:p w:rsidR="006170C7" w:rsidRDefault="00B942ED">
      <w:pPr>
        <w:pStyle w:val="ConsPlusTitle0"/>
        <w:jc w:val="center"/>
      </w:pPr>
      <w:r>
        <w:t>от 30 июля 1994 г. N 890</w:t>
      </w:r>
    </w:p>
    <w:p w:rsidR="006170C7" w:rsidRDefault="006170C7">
      <w:pPr>
        <w:pStyle w:val="ConsPlusTitle0"/>
        <w:jc w:val="center"/>
      </w:pPr>
    </w:p>
    <w:p w:rsidR="006170C7" w:rsidRDefault="00B942ED">
      <w:pPr>
        <w:pStyle w:val="ConsPlusTitle0"/>
        <w:jc w:val="center"/>
      </w:pPr>
      <w:r>
        <w:t>О ГОСУДАРСТВЕННОЙ ПОДДЕРЖКЕ РАЗВИТИЯ</w:t>
      </w:r>
    </w:p>
    <w:p w:rsidR="006170C7" w:rsidRDefault="00B942ED">
      <w:pPr>
        <w:pStyle w:val="ConsPlusTitle0"/>
        <w:jc w:val="center"/>
      </w:pPr>
      <w:r>
        <w:t>МЕДИЦИНСКОЙ ПРОМЫШЛЕННОСТИ И УЛУЧШЕНИИ ОБЕСПЕЧЕНИЯ</w:t>
      </w:r>
    </w:p>
    <w:p w:rsidR="006170C7" w:rsidRDefault="00B942ED">
      <w:pPr>
        <w:pStyle w:val="ConsPlusTitle0"/>
        <w:jc w:val="center"/>
      </w:pPr>
      <w:r>
        <w:t>НАСЕЛЕНИЯ И УЧРЕЖДЕНИЙ ЗДРАВООХРАНЕНИЯ ЛЕКАРСТВЕННЫМИ</w:t>
      </w:r>
    </w:p>
    <w:p w:rsidR="006170C7" w:rsidRDefault="00B942ED">
      <w:pPr>
        <w:pStyle w:val="ConsPlusTitle0"/>
        <w:jc w:val="center"/>
      </w:pPr>
      <w:r>
        <w:t>СРЕДСТВАМИ И ИЗДЕЛИЯМИ МЕДИЦИНСКОГО НАЗНАЧЕНИЯ</w:t>
      </w:r>
    </w:p>
    <w:p w:rsidR="006170C7" w:rsidRDefault="006170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70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7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8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9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10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1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</w:tr>
    </w:tbl>
    <w:p w:rsidR="006170C7" w:rsidRDefault="006170C7">
      <w:pPr>
        <w:pStyle w:val="ConsPlusNormal0"/>
        <w:jc w:val="center"/>
      </w:pPr>
    </w:p>
    <w:p w:rsidR="006170C7" w:rsidRDefault="00B942ED">
      <w:pPr>
        <w:pStyle w:val="ConsPlusNormal0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1. Утратил силу. - </w:t>
      </w:r>
      <w:hyperlink r:id="rId14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t>лечебно</w:t>
      </w:r>
      <w:proofErr w:type="spellEnd"/>
      <w:r>
        <w:t xml:space="preserve"> - профилактических учреждений здравоохранения: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64" w:tooltip="ПЕРЕЧЕНЬ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 w:tooltip="ПЕРЕЧЕНЬ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4. Органам исполнительной власти субъектов Российской Федерации: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осуществлять меры по контролю за наличием в аптечных учреждениях независимо от форм </w:t>
      </w:r>
      <w:r>
        <w:lastRenderedPageBreak/>
        <w:t>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6170C7" w:rsidRDefault="006170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70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0C7" w:rsidRDefault="00B942ED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</w:tr>
    </w:tbl>
    <w:p w:rsidR="006170C7" w:rsidRDefault="00B942ED">
      <w:pPr>
        <w:pStyle w:val="ConsPlusNormal0"/>
        <w:spacing w:before="30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9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6170C7" w:rsidRDefault="00B942ED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t>других структур для развития медицинской промышленности</w:t>
      </w:r>
      <w:proofErr w:type="gramEnd"/>
      <w:r>
        <w:t xml:space="preserve"> и улучшения лекарственного обеспечения населения.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6170C7" w:rsidRDefault="00B942ED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вводить дополнительные льготы на получение лекарственных средств и изделий </w:t>
      </w:r>
      <w:r>
        <w:lastRenderedPageBreak/>
        <w:t xml:space="preserve">медицинского назначения для групп населения, не указанных в </w:t>
      </w:r>
      <w:hyperlink w:anchor="P6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2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7. Утратил силу. - </w:t>
      </w:r>
      <w:hyperlink r:id="rId23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t>санитарно</w:t>
      </w:r>
      <w:proofErr w:type="spellEnd"/>
      <w: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2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11. Утратил силу. - </w:t>
      </w:r>
      <w:hyperlink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12. Признать утратившим силу </w:t>
      </w:r>
      <w:hyperlink r:id="rId27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6170C7" w:rsidRDefault="006170C7">
      <w:pPr>
        <w:pStyle w:val="ConsPlusNormal0"/>
      </w:pPr>
    </w:p>
    <w:p w:rsidR="006170C7" w:rsidRDefault="00B942ED">
      <w:pPr>
        <w:pStyle w:val="ConsPlusNormal0"/>
        <w:jc w:val="right"/>
      </w:pPr>
      <w:r>
        <w:t>Председатель Правительства</w:t>
      </w:r>
    </w:p>
    <w:p w:rsidR="006170C7" w:rsidRDefault="00B942ED">
      <w:pPr>
        <w:pStyle w:val="ConsPlusNormal0"/>
        <w:jc w:val="right"/>
      </w:pPr>
      <w:r>
        <w:t>Российской Федерации</w:t>
      </w:r>
    </w:p>
    <w:p w:rsidR="006170C7" w:rsidRDefault="00B942ED">
      <w:pPr>
        <w:pStyle w:val="ConsPlusNormal0"/>
        <w:jc w:val="right"/>
      </w:pPr>
      <w:r>
        <w:t>В.ЧЕРНОМЫРДИН</w:t>
      </w: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B942ED">
      <w:pPr>
        <w:pStyle w:val="ConsPlusNormal0"/>
        <w:jc w:val="right"/>
        <w:outlineLvl w:val="0"/>
      </w:pPr>
      <w:r>
        <w:t>Приложение N 1</w:t>
      </w:r>
    </w:p>
    <w:p w:rsidR="006170C7" w:rsidRDefault="00B942ED">
      <w:pPr>
        <w:pStyle w:val="ConsPlusNormal0"/>
        <w:jc w:val="right"/>
      </w:pPr>
      <w:r>
        <w:t>к Постановлению Правительства</w:t>
      </w:r>
    </w:p>
    <w:p w:rsidR="006170C7" w:rsidRDefault="00B942ED">
      <w:pPr>
        <w:pStyle w:val="ConsPlusNormal0"/>
        <w:jc w:val="right"/>
      </w:pPr>
      <w:r>
        <w:t>Российской Федерации</w:t>
      </w:r>
    </w:p>
    <w:p w:rsidR="006170C7" w:rsidRDefault="00B942ED">
      <w:pPr>
        <w:pStyle w:val="ConsPlusNormal0"/>
        <w:jc w:val="right"/>
      </w:pPr>
      <w:r>
        <w:t>от 30 июля 1994 г. N 890</w:t>
      </w:r>
    </w:p>
    <w:p w:rsidR="006170C7" w:rsidRDefault="006170C7">
      <w:pPr>
        <w:pStyle w:val="ConsPlusNormal0"/>
      </w:pPr>
    </w:p>
    <w:p w:rsidR="006170C7" w:rsidRDefault="00B942ED">
      <w:pPr>
        <w:pStyle w:val="ConsPlusNormal0"/>
        <w:jc w:val="center"/>
      </w:pPr>
      <w:bookmarkStart w:id="1" w:name="P64"/>
      <w:bookmarkEnd w:id="1"/>
      <w:r>
        <w:t>ПЕРЕЧЕНЬ</w:t>
      </w:r>
    </w:p>
    <w:p w:rsidR="006170C7" w:rsidRDefault="00B942ED">
      <w:pPr>
        <w:pStyle w:val="ConsPlusNormal0"/>
        <w:jc w:val="center"/>
      </w:pPr>
      <w:r>
        <w:t>ГРУПП НАСЕЛЕНИЯ И КАТЕГОРИЙ ЗАБОЛЕВАНИЙ,</w:t>
      </w:r>
    </w:p>
    <w:p w:rsidR="006170C7" w:rsidRDefault="00B942ED">
      <w:pPr>
        <w:pStyle w:val="ConsPlusNormal0"/>
        <w:jc w:val="center"/>
      </w:pPr>
      <w:r>
        <w:t>ПРИ АМБУЛАТОРНОМ ЛЕЧЕНИИ КОТОРЫХ ЛЕКАРСТВЕННЫЕ СРЕДСТВА</w:t>
      </w:r>
    </w:p>
    <w:p w:rsidR="006170C7" w:rsidRDefault="00B942ED">
      <w:pPr>
        <w:pStyle w:val="ConsPlusNormal0"/>
        <w:jc w:val="center"/>
      </w:pPr>
      <w:r>
        <w:t>И ИЗДЕЛИЯ МЕДИЦИНСКОГО НАЗНАЧЕНИЯ ОТПУСКАЮТСЯ</w:t>
      </w:r>
    </w:p>
    <w:p w:rsidR="006170C7" w:rsidRDefault="00B942ED">
      <w:pPr>
        <w:pStyle w:val="ConsPlusNormal0"/>
        <w:jc w:val="center"/>
      </w:pPr>
      <w:r>
        <w:t>ПО РЕЦЕПТАМ ВРАЧЕЙ БЕСПЛАТНО</w:t>
      </w:r>
    </w:p>
    <w:p w:rsidR="006170C7" w:rsidRDefault="006170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70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9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30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</w:tr>
    </w:tbl>
    <w:p w:rsidR="006170C7" w:rsidRDefault="006170C7">
      <w:pPr>
        <w:pStyle w:val="ConsPlusNormal0"/>
      </w:pPr>
    </w:p>
    <w:p w:rsidR="006170C7" w:rsidRDefault="006170C7">
      <w:pPr>
        <w:pStyle w:val="ConsPlusNormal0"/>
        <w:sectPr w:rsidR="006170C7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6170C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6170C7" w:rsidRDefault="006170C7">
            <w:pPr>
              <w:pStyle w:val="ConsPlusNormal0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6170C7" w:rsidRDefault="00B942ED">
            <w:pPr>
              <w:pStyle w:val="ConsPlusNormal0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6170C7" w:rsidRDefault="00B942ED">
            <w:pPr>
              <w:pStyle w:val="ConsPlusNormal0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</w:t>
            </w:r>
            <w:r>
              <w:lastRenderedPageBreak/>
              <w:t>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</w:t>
            </w:r>
            <w:r>
              <w:lastRenderedPageBreak/>
              <w:t>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(в ред. </w:t>
            </w:r>
            <w:hyperlink r:id="rId3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(в ред. </w:t>
            </w:r>
            <w:hyperlink r:id="rId3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(абзац введен </w:t>
            </w:r>
            <w:hyperlink r:id="rId3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</w:t>
            </w:r>
            <w:r>
              <w:lastRenderedPageBreak/>
              <w:t>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(в ред. </w:t>
            </w:r>
            <w:hyperlink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(в ред. </w:t>
            </w:r>
            <w:hyperlink r:id="rId39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</w:t>
            </w:r>
            <w:r>
              <w:lastRenderedPageBreak/>
              <w:t>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>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</w:t>
            </w:r>
            <w:r>
              <w:lastRenderedPageBreak/>
              <w:t xml:space="preserve">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дети и подростки в возрасте до 18 лет, проживающие в зоне отселения и зоне проживания с правом на отселение, </w:t>
            </w:r>
            <w:r>
              <w:lastRenderedPageBreak/>
              <w:t>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 xml:space="preserve">все лекарственные средства, средства профилактики, перевязочный </w:t>
            </w:r>
            <w:r>
              <w:lastRenderedPageBreak/>
              <w:t>материал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</w:t>
            </w:r>
            <w:r>
              <w:lastRenderedPageBreak/>
              <w:t>Чернобыльской АЭС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1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(в ред. </w:t>
            </w:r>
            <w:hyperlink r:id="rId4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</w:t>
            </w:r>
            <w:r>
              <w:lastRenderedPageBreak/>
              <w:t>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Противоглистные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6170C7">
            <w:pPr>
              <w:pStyle w:val="ConsPlusNormal0"/>
              <w:jc w:val="both"/>
            </w:pP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Ферменты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Все лекарственные средства, </w:t>
            </w:r>
            <w:r>
              <w:lastRenderedPageBreak/>
              <w:t xml:space="preserve">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</w:t>
            </w:r>
            <w:r>
              <w:lastRenderedPageBreak/>
              <w:t xml:space="preserve">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Антикоагулянты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Анаболические стероиды, </w:t>
            </w:r>
            <w:r>
              <w:lastRenderedPageBreak/>
              <w:t xml:space="preserve">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Антибиотики, препараты висмута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lastRenderedPageBreak/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6170C7" w:rsidRDefault="00B942ED">
            <w:pPr>
              <w:pStyle w:val="ConsPlusNormal0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6170C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6170C7" w:rsidRDefault="00B942ED">
            <w:pPr>
              <w:pStyle w:val="ConsPlusNormal0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6170C7" w:rsidRDefault="00B942ED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</w:tbl>
    <w:p w:rsidR="006170C7" w:rsidRDefault="006170C7">
      <w:pPr>
        <w:pStyle w:val="ConsPlusNormal0"/>
        <w:sectPr w:rsidR="006170C7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B942ED">
      <w:pPr>
        <w:pStyle w:val="ConsPlusNormal0"/>
        <w:jc w:val="right"/>
        <w:outlineLvl w:val="0"/>
      </w:pPr>
      <w:r>
        <w:t>Приложение N 2</w:t>
      </w:r>
    </w:p>
    <w:p w:rsidR="006170C7" w:rsidRDefault="00B942ED">
      <w:pPr>
        <w:pStyle w:val="ConsPlusNormal0"/>
        <w:jc w:val="right"/>
      </w:pPr>
      <w:r>
        <w:t>к Постановлению Правительства</w:t>
      </w:r>
    </w:p>
    <w:p w:rsidR="006170C7" w:rsidRDefault="00B942ED">
      <w:pPr>
        <w:pStyle w:val="ConsPlusNormal0"/>
        <w:jc w:val="right"/>
      </w:pPr>
      <w:r>
        <w:t>Российской Федерации</w:t>
      </w:r>
    </w:p>
    <w:p w:rsidR="006170C7" w:rsidRDefault="00B942ED">
      <w:pPr>
        <w:pStyle w:val="ConsPlusNormal0"/>
        <w:jc w:val="right"/>
      </w:pPr>
      <w:r>
        <w:t>от 30 июля 1994 г. N 890</w:t>
      </w:r>
    </w:p>
    <w:p w:rsidR="006170C7" w:rsidRDefault="006170C7">
      <w:pPr>
        <w:pStyle w:val="ConsPlusNormal0"/>
      </w:pPr>
    </w:p>
    <w:p w:rsidR="006170C7" w:rsidRDefault="00B942ED">
      <w:pPr>
        <w:pStyle w:val="ConsPlusNormal0"/>
        <w:jc w:val="center"/>
      </w:pPr>
      <w:bookmarkStart w:id="2" w:name="P247"/>
      <w:bookmarkEnd w:id="2"/>
      <w:r>
        <w:t>ПЕРЕЧЕНЬ</w:t>
      </w:r>
    </w:p>
    <w:p w:rsidR="006170C7" w:rsidRDefault="00B942ED">
      <w:pPr>
        <w:pStyle w:val="ConsPlusNormal0"/>
        <w:jc w:val="center"/>
      </w:pPr>
      <w:r>
        <w:t>ГРУПП НАСЕЛЕНИЯ, ПРИ АМБУЛАТОРНОМ ЛЕЧЕНИИ КОТОРЫХ</w:t>
      </w:r>
    </w:p>
    <w:p w:rsidR="006170C7" w:rsidRDefault="00B942ED">
      <w:pPr>
        <w:pStyle w:val="ConsPlusNormal0"/>
        <w:jc w:val="center"/>
      </w:pPr>
      <w:r>
        <w:t>ЛЕКАРСТВЕННЫЕ СРЕДСТВА ОТПУСКАЮТСЯ ПО РЕЦЕПТАМ ВРАЧЕЙ</w:t>
      </w:r>
    </w:p>
    <w:p w:rsidR="006170C7" w:rsidRDefault="00B942ED">
      <w:pPr>
        <w:pStyle w:val="ConsPlusNormal0"/>
        <w:jc w:val="center"/>
      </w:pPr>
      <w:r>
        <w:t>С 50-ПРОЦЕНТНОЙ СКИДКОЙ СО СВОБОДНЫХ ЦЕН</w:t>
      </w:r>
    </w:p>
    <w:p w:rsidR="006170C7" w:rsidRDefault="006170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70C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0C7" w:rsidRDefault="00B942E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C7" w:rsidRDefault="006170C7">
            <w:pPr>
              <w:pStyle w:val="ConsPlusNormal0"/>
            </w:pPr>
          </w:p>
        </w:tc>
      </w:tr>
    </w:tbl>
    <w:p w:rsidR="006170C7" w:rsidRDefault="006170C7">
      <w:pPr>
        <w:pStyle w:val="ConsPlusNormal0"/>
      </w:pPr>
    </w:p>
    <w:p w:rsidR="006170C7" w:rsidRDefault="00B942ED">
      <w:pPr>
        <w:pStyle w:val="ConsPlusNormal0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6170C7" w:rsidRDefault="006170C7">
      <w:pPr>
        <w:pStyle w:val="ConsPlusNormal0"/>
      </w:pPr>
    </w:p>
    <w:p w:rsidR="006170C7" w:rsidRDefault="00B942ED">
      <w:pPr>
        <w:pStyle w:val="ConsPlusNormal0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 xml:space="preserve"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</w:t>
      </w:r>
      <w:r>
        <w:lastRenderedPageBreak/>
        <w:t>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6170C7" w:rsidRDefault="006170C7">
      <w:pPr>
        <w:pStyle w:val="ConsPlusNormal0"/>
      </w:pPr>
    </w:p>
    <w:p w:rsidR="006170C7" w:rsidRDefault="00B942ED">
      <w:pPr>
        <w:pStyle w:val="ConsPlusNormal0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6170C7" w:rsidRDefault="00B942ED">
      <w:pPr>
        <w:pStyle w:val="ConsPlusNormal0"/>
        <w:jc w:val="both"/>
      </w:pPr>
      <w:r>
        <w:t xml:space="preserve">(абзац введен </w:t>
      </w:r>
      <w:hyperlink r:id="rId5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6170C7" w:rsidRDefault="00B942ED">
      <w:pPr>
        <w:pStyle w:val="ConsPlusNormal0"/>
        <w:jc w:val="both"/>
      </w:pPr>
      <w:r>
        <w:t xml:space="preserve">(абзац введен </w:t>
      </w:r>
      <w:hyperlink r:id="rId52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6170C7" w:rsidRDefault="00B942ED">
      <w:pPr>
        <w:pStyle w:val="ConsPlusNormal0"/>
        <w:jc w:val="both"/>
      </w:pPr>
      <w:r>
        <w:t xml:space="preserve">(абзац введен </w:t>
      </w:r>
      <w:hyperlink r:id="rId53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170C7" w:rsidRDefault="00B942ED">
      <w:pPr>
        <w:pStyle w:val="ConsPlusNormal0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6170C7" w:rsidRDefault="00B942ED">
      <w:pPr>
        <w:pStyle w:val="ConsPlusNormal0"/>
        <w:jc w:val="both"/>
      </w:pPr>
      <w:r>
        <w:t xml:space="preserve">(сноска введена </w:t>
      </w:r>
      <w:hyperlink r:id="rId5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6170C7" w:rsidRDefault="006170C7">
      <w:pPr>
        <w:pStyle w:val="ConsPlusNormal0"/>
      </w:pPr>
    </w:p>
    <w:p w:rsidR="006170C7" w:rsidRDefault="006170C7">
      <w:pPr>
        <w:pStyle w:val="ConsPlusNormal0"/>
      </w:pPr>
    </w:p>
    <w:p w:rsidR="006170C7" w:rsidRDefault="006170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70C7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3D" w:rsidRDefault="0045003D">
      <w:r>
        <w:separator/>
      </w:r>
    </w:p>
  </w:endnote>
  <w:endnote w:type="continuationSeparator" w:id="0">
    <w:p w:rsidR="0045003D" w:rsidRDefault="004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0C7">
      <w:trPr>
        <w:trHeight w:hRule="exact" w:val="1663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0C7">
      <w:trPr>
        <w:trHeight w:hRule="exact" w:val="1663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170C7">
      <w:trPr>
        <w:trHeight w:hRule="exact" w:val="1170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6170C7">
      <w:trPr>
        <w:trHeight w:hRule="exact" w:val="1170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0C7">
      <w:trPr>
        <w:trHeight w:hRule="exact" w:val="1663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170C7">
      <w:trPr>
        <w:trHeight w:hRule="exact" w:val="1663"/>
      </w:trPr>
      <w:tc>
        <w:tcPr>
          <w:tcW w:w="1650" w:type="pct"/>
          <w:vAlign w:val="center"/>
        </w:tcPr>
        <w:p w:rsidR="006170C7" w:rsidRDefault="00B942E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0C7" w:rsidRDefault="0045003D">
          <w:pPr>
            <w:pStyle w:val="ConsPlusNormal0"/>
            <w:jc w:val="center"/>
          </w:pPr>
          <w:hyperlink r:id="rId1">
            <w:r w:rsidR="00B942E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0C7" w:rsidRDefault="00B942E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7856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170C7" w:rsidRDefault="00B942E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3D" w:rsidRDefault="0045003D">
      <w:r>
        <w:separator/>
      </w:r>
    </w:p>
  </w:footnote>
  <w:footnote w:type="continuationSeparator" w:id="0">
    <w:p w:rsidR="0045003D" w:rsidRDefault="0045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70C7">
      <w:trPr>
        <w:trHeight w:hRule="exact" w:val="1683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70C7">
      <w:trPr>
        <w:trHeight w:hRule="exact" w:val="1683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6170C7">
      <w:trPr>
        <w:trHeight w:hRule="exact" w:val="1190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6170C7">
      <w:trPr>
        <w:trHeight w:hRule="exact" w:val="1190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70C7">
      <w:trPr>
        <w:trHeight w:hRule="exact" w:val="1683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170C7">
      <w:trPr>
        <w:trHeight w:hRule="exact" w:val="1683"/>
      </w:trPr>
      <w:tc>
        <w:tcPr>
          <w:tcW w:w="2700" w:type="pct"/>
          <w:vAlign w:val="center"/>
        </w:tcPr>
        <w:p w:rsidR="006170C7" w:rsidRDefault="00B942E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поддержке развития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медицинско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0C7" w:rsidRDefault="00B942E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 w:rsidR="006170C7" w:rsidRDefault="006170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0C7" w:rsidRDefault="006170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C7"/>
    <w:rsid w:val="0045003D"/>
    <w:rsid w:val="006170C7"/>
    <w:rsid w:val="007B7856"/>
    <w:rsid w:val="008B76BD"/>
    <w:rsid w:val="00B942ED"/>
    <w:rsid w:val="00F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BF592-69F3-4787-BE05-A62811F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7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462&amp;date=11.11.2025&amp;dst=100013&amp;field=134" TargetMode="External"/><Relationship Id="rId18" Type="http://schemas.openxmlformats.org/officeDocument/2006/relationships/hyperlink" Target="https://login.consultant.ru/link/?req=doc&amp;base=LAW&amp;n=96100&amp;date=11.11.2025&amp;dst=100023&amp;field=134" TargetMode="External"/><Relationship Id="rId26" Type="http://schemas.openxmlformats.org/officeDocument/2006/relationships/hyperlink" Target="https://login.consultant.ru/link/?req=doc&amp;base=LAW&amp;n=96100&amp;date=11.11.2025&amp;dst=100023&amp;field=134" TargetMode="External"/><Relationship Id="rId39" Type="http://schemas.openxmlformats.org/officeDocument/2006/relationships/hyperlink" Target="https://login.consultant.ru/link/?req=doc&amp;base=LAW&amp;n=132082&amp;date=11.11.2025&amp;dst=100011&amp;field=134" TargetMode="External"/><Relationship Id="rId21" Type="http://schemas.openxmlformats.org/officeDocument/2006/relationships/hyperlink" Target="https://login.consultant.ru/link/?req=doc&amp;base=LAW&amp;n=17259&amp;date=11.11.2025&amp;dst=100005&amp;field=134" TargetMode="External"/><Relationship Id="rId34" Type="http://schemas.openxmlformats.org/officeDocument/2006/relationships/footer" Target="footer2.xml"/><Relationship Id="rId42" Type="http://schemas.openxmlformats.org/officeDocument/2006/relationships/hyperlink" Target="https://login.consultant.ru/link/?req=doc&amp;base=LAW&amp;n=511225&amp;date=11.11.2025&amp;dst=100214&amp;field=134" TargetMode="External"/><Relationship Id="rId47" Type="http://schemas.openxmlformats.org/officeDocument/2006/relationships/footer" Target="footer3.xml"/><Relationship Id="rId50" Type="http://schemas.openxmlformats.org/officeDocument/2006/relationships/hyperlink" Target="https://login.consultant.ru/link/?req=doc&amp;base=LAW&amp;n=7115&amp;date=11.11.2025&amp;dst=100205&amp;field=134" TargetMode="External"/><Relationship Id="rId55" Type="http://schemas.openxmlformats.org/officeDocument/2006/relationships/header" Target="header5.xml"/><Relationship Id="rId7" Type="http://schemas.openxmlformats.org/officeDocument/2006/relationships/hyperlink" Target="https://login.consultant.ru/link/?req=doc&amp;base=LAW&amp;n=17259&amp;date=11.11.2025&amp;dst=100005&amp;field=134" TargetMode="External"/><Relationship Id="rId12" Type="http://schemas.openxmlformats.org/officeDocument/2006/relationships/hyperlink" Target="https://login.consultant.ru/link/?req=doc&amp;base=LAW&amp;n=51847&amp;date=11.11.2025&amp;dst=100006&amp;field=134" TargetMode="External"/><Relationship Id="rId17" Type="http://schemas.openxmlformats.org/officeDocument/2006/relationships/hyperlink" Target="https://login.consultant.ru/link/?req=doc&amp;base=LAW&amp;n=96100&amp;date=11.11.2025&amp;dst=100023&amp;field=134" TargetMode="External"/><Relationship Id="rId25" Type="http://schemas.openxmlformats.org/officeDocument/2006/relationships/hyperlink" Target="https://login.consultant.ru/link/?req=doc&amp;base=LAW&amp;n=96100&amp;date=11.11.2025&amp;dst=100023&amp;field=134" TargetMode="External"/><Relationship Id="rId33" Type="http://schemas.openxmlformats.org/officeDocument/2006/relationships/header" Target="header2.xml"/><Relationship Id="rId38" Type="http://schemas.openxmlformats.org/officeDocument/2006/relationships/hyperlink" Target="https://login.consultant.ru/link/?req=doc&amp;base=LAW&amp;n=7115&amp;date=11.11.2025&amp;dst=100159&amp;field=134" TargetMode="External"/><Relationship Id="rId46" Type="http://schemas.openxmlformats.org/officeDocument/2006/relationships/header" Target="header3.xm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6100&amp;date=11.11.2025&amp;dst=100023&amp;field=134" TargetMode="External"/><Relationship Id="rId20" Type="http://schemas.openxmlformats.org/officeDocument/2006/relationships/hyperlink" Target="https://login.consultant.ru/link/?req=doc&amp;base=LAW&amp;n=19662&amp;date=11.11.2025&amp;dst=100005&amp;field=134" TargetMode="External"/><Relationship Id="rId29" Type="http://schemas.openxmlformats.org/officeDocument/2006/relationships/hyperlink" Target="https://login.consultant.ru/link/?req=doc&amp;base=LAW&amp;n=132082&amp;date=11.11.2025&amp;dst=100011&amp;field=134" TargetMode="External"/><Relationship Id="rId41" Type="http://schemas.openxmlformats.org/officeDocument/2006/relationships/hyperlink" Target="https://login.consultant.ru/link/?req=doc&amp;base=LAW&amp;n=51847&amp;date=11.11.2025&amp;dst=100007&amp;field=134" TargetMode="External"/><Relationship Id="rId54" Type="http://schemas.openxmlformats.org/officeDocument/2006/relationships/hyperlink" Target="https://login.consultant.ru/link/?req=doc&amp;base=LAW&amp;n=7115&amp;date=11.11.2025&amp;dst=1002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115&amp;date=11.11.2025&amp;dst=100005&amp;field=134" TargetMode="External"/><Relationship Id="rId11" Type="http://schemas.openxmlformats.org/officeDocument/2006/relationships/hyperlink" Target="https://login.consultant.ru/link/?req=doc&amp;base=LAW&amp;n=96100&amp;date=11.11.2025&amp;dst=100023&amp;field=134" TargetMode="External"/><Relationship Id="rId24" Type="http://schemas.openxmlformats.org/officeDocument/2006/relationships/hyperlink" Target="https://login.consultant.ru/link/?req=doc&amp;base=LAW&amp;n=96100&amp;date=11.11.2025&amp;dst=100023&amp;field=134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7115&amp;date=11.11.2025&amp;dst=100010&amp;field=134" TargetMode="External"/><Relationship Id="rId40" Type="http://schemas.openxmlformats.org/officeDocument/2006/relationships/hyperlink" Target="https://login.consultant.ru/link/?req=doc&amp;base=LAW&amp;n=511225&amp;date=11.11.2025&amp;dst=100214&amp;field=134" TargetMode="External"/><Relationship Id="rId45" Type="http://schemas.openxmlformats.org/officeDocument/2006/relationships/hyperlink" Target="https://login.consultant.ru/link/?req=doc&amp;base=LAW&amp;n=51847&amp;date=11.11.2025&amp;dst=100007&amp;field=134" TargetMode="External"/><Relationship Id="rId53" Type="http://schemas.openxmlformats.org/officeDocument/2006/relationships/hyperlink" Target="https://login.consultant.ru/link/?req=doc&amp;base=LAW&amp;n=7115&amp;date=11.11.2025&amp;dst=100205&amp;field=134" TargetMode="External"/><Relationship Id="rId58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96100&amp;date=11.11.2025&amp;dst=100023&amp;field=134" TargetMode="External"/><Relationship Id="rId23" Type="http://schemas.openxmlformats.org/officeDocument/2006/relationships/hyperlink" Target="https://login.consultant.ru/link/?req=doc&amp;base=LAW&amp;n=96100&amp;date=11.11.2025&amp;dst=100023&amp;field=134" TargetMode="External"/><Relationship Id="rId28" Type="http://schemas.openxmlformats.org/officeDocument/2006/relationships/hyperlink" Target="https://login.consultant.ru/link/?req=doc&amp;base=LAW&amp;n=7115&amp;date=11.11.2025&amp;dst=100008&amp;field=134" TargetMode="External"/><Relationship Id="rId36" Type="http://schemas.openxmlformats.org/officeDocument/2006/relationships/hyperlink" Target="https://login.consultant.ru/link/?req=doc&amp;base=LAW&amp;n=7115&amp;date=11.11.2025&amp;dst=100010&amp;field=134" TargetMode="External"/><Relationship Id="rId49" Type="http://schemas.openxmlformats.org/officeDocument/2006/relationships/footer" Target="footer4.xml"/><Relationship Id="rId57" Type="http://schemas.openxmlformats.org/officeDocument/2006/relationships/header" Target="header6.xml"/><Relationship Id="rId10" Type="http://schemas.openxmlformats.org/officeDocument/2006/relationships/hyperlink" Target="https://login.consultant.ru/link/?req=doc&amp;base=LAW&amp;n=132082&amp;date=11.11.2025&amp;dst=100011&amp;field=134" TargetMode="External"/><Relationship Id="rId19" Type="http://schemas.openxmlformats.org/officeDocument/2006/relationships/hyperlink" Target="https://login.consultant.ru/link/?req=doc&amp;base=LAW&amp;n=14009&amp;date=11.11.2025&amp;dst=100023&amp;field=134" TargetMode="External"/><Relationship Id="rId31" Type="http://schemas.openxmlformats.org/officeDocument/2006/relationships/header" Target="header1.xml"/><Relationship Id="rId44" Type="http://schemas.openxmlformats.org/officeDocument/2006/relationships/hyperlink" Target="https://login.consultant.ru/link/?req=doc&amp;base=LAW&amp;n=511225&amp;date=11.11.2025&amp;dst=100214&amp;field=134" TargetMode="External"/><Relationship Id="rId52" Type="http://schemas.openxmlformats.org/officeDocument/2006/relationships/hyperlink" Target="https://login.consultant.ru/link/?req=doc&amp;base=LAW&amp;n=7115&amp;date=11.11.2025&amp;dst=100205&amp;field=134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4421&amp;date=11.11.2025&amp;dst=100059&amp;field=134" TargetMode="External"/><Relationship Id="rId14" Type="http://schemas.openxmlformats.org/officeDocument/2006/relationships/hyperlink" Target="https://login.consultant.ru/link/?req=doc&amp;base=LAW&amp;n=154421&amp;date=11.11.2025&amp;dst=100059&amp;field=134" TargetMode="External"/><Relationship Id="rId22" Type="http://schemas.openxmlformats.org/officeDocument/2006/relationships/hyperlink" Target="https://login.consultant.ru/link/?req=doc&amp;base=LAW&amp;n=96100&amp;date=11.11.2025&amp;dst=100023&amp;field=134" TargetMode="External"/><Relationship Id="rId27" Type="http://schemas.openxmlformats.org/officeDocument/2006/relationships/hyperlink" Target="https://login.consultant.ru/link/?req=doc&amp;base=LAW&amp;n=1247&amp;date=11.11.2025" TargetMode="External"/><Relationship Id="rId30" Type="http://schemas.openxmlformats.org/officeDocument/2006/relationships/hyperlink" Target="https://login.consultant.ru/link/?req=doc&amp;base=LAW&amp;n=51847&amp;date=11.11.2025&amp;dst=100006&amp;field=134" TargetMode="External"/><Relationship Id="rId35" Type="http://schemas.openxmlformats.org/officeDocument/2006/relationships/hyperlink" Target="https://login.consultant.ru/link/?req=doc&amp;base=LAW&amp;n=7115&amp;date=11.11.2025&amp;dst=100010&amp;field=134" TargetMode="External"/><Relationship Id="rId43" Type="http://schemas.openxmlformats.org/officeDocument/2006/relationships/hyperlink" Target="https://login.consultant.ru/link/?req=doc&amp;base=LAW&amp;n=51847&amp;date=11.11.2025&amp;dst=100007&amp;field=134" TargetMode="External"/><Relationship Id="rId48" Type="http://schemas.openxmlformats.org/officeDocument/2006/relationships/header" Target="header4.xml"/><Relationship Id="rId56" Type="http://schemas.openxmlformats.org/officeDocument/2006/relationships/footer" Target="footer5.xml"/><Relationship Id="rId8" Type="http://schemas.openxmlformats.org/officeDocument/2006/relationships/hyperlink" Target="https://login.consultant.ru/link/?req=doc&amp;base=LAW&amp;n=19662&amp;date=11.11.2025&amp;dst=100005&amp;field=134" TargetMode="External"/><Relationship Id="rId51" Type="http://schemas.openxmlformats.org/officeDocument/2006/relationships/hyperlink" Target="https://login.consultant.ru/link/?req=doc&amp;base=LAW&amp;n=7115&amp;date=11.11.2025&amp;dst=100205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7062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</vt:lpstr>
    </vt:vector>
  </TitlesOfParts>
  <Company>КонсультантПлюс Версия 4025.00.30</Company>
  <LinksUpToDate>false</LinksUpToDate>
  <CharactersWithSpaces>47227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:creator>Калинина Ярослава Ивановна</dc:creator>
  <cp:lastModifiedBy>Симонова Ирина Анатольевна</cp:lastModifiedBy>
  <cp:revision>3</cp:revision>
  <cp:lastPrinted>2025-11-11T11:41:00Z</cp:lastPrinted>
  <dcterms:created xsi:type="dcterms:W3CDTF">2025-11-11T11:20:00Z</dcterms:created>
  <dcterms:modified xsi:type="dcterms:W3CDTF">2025-11-11T13:04:00Z</dcterms:modified>
</cp:coreProperties>
</file>